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0D" w:rsidRDefault="00CE2E0D" w:rsidP="00CE2E0D">
      <w:pPr>
        <w:pStyle w:val="NoSpacing"/>
        <w:jc w:val="center"/>
      </w:pPr>
      <w:bookmarkStart w:id="0" w:name="_GoBack"/>
      <w:bookmarkEnd w:id="0"/>
      <w:r>
        <w:t>John C. Calhoun</w:t>
      </w:r>
    </w:p>
    <w:p w:rsidR="00CE2E0D" w:rsidRDefault="00CE2E0D" w:rsidP="00CE2E0D">
      <w:pPr>
        <w:pStyle w:val="NoSpacing"/>
        <w:jc w:val="center"/>
      </w:pPr>
      <w:r>
        <w:t>Slavery a Positive Good</w:t>
      </w:r>
    </w:p>
    <w:p w:rsidR="00CE2E0D" w:rsidRDefault="00CE2E0D" w:rsidP="00CE2E0D">
      <w:pPr>
        <w:pStyle w:val="NoSpacing"/>
      </w:pPr>
    </w:p>
    <w:p w:rsidR="00CE2E0D" w:rsidRPr="00CE2E0D" w:rsidRDefault="00CE2E0D" w:rsidP="00CE2E0D">
      <w:r w:rsidRPr="00CE2E0D">
        <w:t xml:space="preserve">But I take higher ground.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This is not the proper occasion, but, if it were, it would not be difficult to trace the various devices by which the wealth of all civilized communities has been so unequally divided, and to show by what means so small a share has been allotted to those by whose labor it was produced, and so large a share given to the non-producing classes. The devices are almost innumerable, from the brute force and gross superstition of ancient times, to the subtle and artful fiscal contrivances of modern. I might well challenge a comparison between them and the more direct, simple, and patriarchal mode by which the labor of the African race is, among us, commanded by the European. I may say with </w:t>
      </w:r>
      <w:proofErr w:type="gramStart"/>
      <w:r w:rsidRPr="00CE2E0D">
        <w:t>truth, that in few countries so much is left to the share of the laborer,</w:t>
      </w:r>
      <w:proofErr w:type="gramEnd"/>
      <w:r w:rsidRPr="00CE2E0D">
        <w:t xml:space="preserve">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But I will not dwell on this aspect of the question; I turn to the political; and here I fearlessly assert that the existing relation between the two races in the South, against which these blind fanatics are waging war, forms the most solid and durable foundation on which to rear free and stable political institutions. It is useless to disguise the fact. There is and always has been in an advanced stage of wealth and civilization, a conflict </w:t>
      </w:r>
      <w:proofErr w:type="gramStart"/>
      <w:r w:rsidRPr="00CE2E0D">
        <w:t>between</w:t>
      </w:r>
      <w:proofErr w:type="gramEnd"/>
      <w:r w:rsidRPr="00CE2E0D">
        <w:t xml:space="preserve"> labor and capital. The condition of society in the South exempts us from the disorders and dangers resulting from this conflict; and which explains why it is that the political condition of the slaveholding States has been so much more stable and quiet than that of the North. . . . Surrounded as the slaveholding States are with such imminent perils, I rejoice to think that our means of defense are ample, if we shall prove to have the intelligence and spirit to see and apply them before it is too late. All we want is concert, to lay aside all party differences and unite with zeal and energy in repelling approaching dangers. Let there be concert of action, and we shall find ample means of security without resorting to secession or disunion. I speak with full knowledge and a thorough examination of the subject, and for one see my way clearly. . . . I dare not hope that anything I can say will arouse the South to a due sense of danger; I fear it is beyond the power of mortal voice to awaken it in time from the fatal security into which it has fallen. </w:t>
      </w:r>
    </w:p>
    <w:p w:rsidR="00C71801" w:rsidRDefault="00C71801"/>
    <w:sectPr w:rsidR="00C7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0D"/>
    <w:rsid w:val="00C71801"/>
    <w:rsid w:val="00C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2011-12-15T12:52:00Z</dcterms:created>
  <dcterms:modified xsi:type="dcterms:W3CDTF">2011-12-15T13:00:00Z</dcterms:modified>
</cp:coreProperties>
</file>